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6F9430F"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E84FE8">
        <w:rPr>
          <w:rFonts w:cs="B Mitra" w:hint="cs"/>
          <w:b/>
          <w:bCs/>
          <w:sz w:val="32"/>
          <w:szCs w:val="32"/>
          <w:rtl/>
          <w:lang w:bidi="fa-IR"/>
        </w:rPr>
        <w:t>5</w:t>
      </w:r>
    </w:p>
    <w:p w14:paraId="28219553"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خيار شرط يا در اصل تعيين مهر المسمی قرار داده شده است و يا در مقدار يا نوع آن.</w:t>
      </w:r>
    </w:p>
    <w:p w14:paraId="2B6A50FE"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در فرض اول چنانچه مشروط له اعمال خيار کند، مهر المسمی مرتفع شده و زوجه مفوّضة البضع خواهد بود که بعد از دخول، بايد به وی مهر المثل</w:t>
      </w:r>
      <w:r>
        <w:rPr>
          <w:rFonts w:asciiTheme="minorHAnsi" w:hAnsiTheme="minorHAnsi" w:cs="Abz-2 (Badr)" w:hint="cs"/>
          <w:sz w:val="28"/>
          <w:szCs w:val="28"/>
          <w:rtl/>
          <w:lang w:bidi="fa-IR"/>
        </w:rPr>
        <w:t xml:space="preserve"> </w:t>
      </w:r>
      <w:r w:rsidRPr="00465DB1">
        <w:rPr>
          <w:rFonts w:cs="Abz-2 (Badr)" w:hint="cs"/>
          <w:sz w:val="28"/>
          <w:szCs w:val="28"/>
          <w:rtl/>
          <w:lang w:bidi="fa-IR"/>
        </w:rPr>
        <w:t>پرداخت شود.</w:t>
      </w:r>
    </w:p>
    <w:p w14:paraId="28B1F0D3"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اما در فرض دوم چنانچه در ضمن عقد صراحتاً يا ارتکازاً معلوم باشد که با اعمال خيار در مقدار يا نوع مهر المسمی، چه چيزی به عنوان مهر المسمی خواهد بود، همان چيز مهر المسمی می</w:t>
      </w:r>
      <w:r w:rsidRPr="00465DB1">
        <w:rPr>
          <w:rFonts w:asciiTheme="minorHAnsi" w:hAnsiTheme="minorHAnsi" w:cs="Abz-2 (Badr)" w:hint="cs"/>
          <w:sz w:val="28"/>
          <w:szCs w:val="28"/>
          <w:rtl/>
          <w:lang w:bidi="fa-IR"/>
        </w:rPr>
        <w:softHyphen/>
        <w:t>باشد، وگرنه زوجه در حکم مفوّضة البضع می</w:t>
      </w:r>
      <w:r w:rsidRPr="00465DB1">
        <w:rPr>
          <w:rFonts w:asciiTheme="minorHAnsi" w:hAnsiTheme="minorHAnsi" w:cs="Abz-2 (Badr)" w:hint="cs"/>
          <w:sz w:val="28"/>
          <w:szCs w:val="28"/>
          <w:rtl/>
          <w:lang w:bidi="fa-IR"/>
        </w:rPr>
        <w:softHyphen/>
        <w:t>باشد.</w:t>
      </w:r>
    </w:p>
    <w:p w14:paraId="4D708C3E"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آنچه گفته شد مربوط به شرط خيار در مهر المسمی در عقد دائم بود.</w:t>
      </w:r>
    </w:p>
    <w:p w14:paraId="71C10C33"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اما در خصوص شرط خيار در مهر عقد متعه صاحب عروه می</w:t>
      </w:r>
      <w:r w:rsidRPr="00465DB1">
        <w:rPr>
          <w:rFonts w:asciiTheme="minorHAnsi" w:hAnsiTheme="minorHAnsi" w:cs="Abz-2 (Badr)" w:hint="cs"/>
          <w:sz w:val="28"/>
          <w:szCs w:val="28"/>
          <w:rtl/>
          <w:lang w:bidi="fa-IR"/>
        </w:rPr>
        <w:softHyphen/>
        <w:t>فرمايد: «وأمّا في المتعة حيث إنّها لا تصحّ‌ بلا مهر، فاشتراط الخيار في المهر فيها مشكل.»</w:t>
      </w:r>
    </w:p>
    <w:p w14:paraId="15FDED07"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ولی شيخ محمد حسين کاشف الغطاء در حاشيه خود بر اين مطلب فرموده</w:t>
      </w:r>
      <w:r w:rsidRPr="00465DB1">
        <w:rPr>
          <w:rFonts w:asciiTheme="minorHAnsi" w:hAnsiTheme="minorHAnsi" w:cs="Abz-2 (Badr)" w:hint="cs"/>
          <w:sz w:val="28"/>
          <w:szCs w:val="28"/>
          <w:rtl/>
          <w:lang w:bidi="fa-IR"/>
        </w:rPr>
        <w:softHyphen/>
        <w:t>اند: «اشتراط الخيار في المهر له صورتان، فتارة: يشترط أنّ‌ له الخيار أن يعيّن مهراً</w:t>
      </w:r>
      <w:r>
        <w:rPr>
          <w:rFonts w:asciiTheme="minorHAnsi" w:hAnsiTheme="minorHAnsi" w:cs="Abz-2 (Badr)" w:hint="cs"/>
          <w:sz w:val="28"/>
          <w:szCs w:val="28"/>
          <w:rtl/>
          <w:lang w:bidi="fa-IR"/>
        </w:rPr>
        <w:t xml:space="preserve"> </w:t>
      </w:r>
      <w:r w:rsidRPr="00465DB1">
        <w:rPr>
          <w:rFonts w:asciiTheme="minorHAnsi" w:hAnsiTheme="minorHAnsi" w:cs="Abz-2 (Badr)" w:hint="cs"/>
          <w:sz w:val="28"/>
          <w:szCs w:val="28"/>
          <w:rtl/>
          <w:lang w:bidi="fa-IR"/>
        </w:rPr>
        <w:t>أو لا يعيّن، وهذا يصحّ‌ في الدوام، فإن عيّن لزم وإلا فمهر المثل، وفي المتعة يبطل لاتّفاقهم على أنّ‌ المهر ركن فيه يبطل بدون ذكره. ولكن لو قيل بأنّه يراعى فإن عيّن صحّ‌ وإلا بطل لم يكن بعيداً. وأُخرى: أن يعيّن المهر ثوباً مثلاً ويشترط أنّ‌ له الخيار أن يبدله بدراهم إلى ستّة، وهذا لا مانع منه متعةً‌ ودواماً.»</w:t>
      </w:r>
    </w:p>
    <w:p w14:paraId="497AD99E"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فرمايش ايشان نيز در مورد اول، صحيح و قابل التزام است، هرچند آنچه که فرموده</w:t>
      </w:r>
      <w:r w:rsidRPr="00465DB1">
        <w:rPr>
          <w:rFonts w:asciiTheme="minorHAnsi" w:hAnsiTheme="minorHAnsi" w:cs="Abz-2 (Badr)" w:hint="cs"/>
          <w:sz w:val="28"/>
          <w:szCs w:val="28"/>
          <w:rtl/>
          <w:lang w:bidi="fa-IR"/>
        </w:rPr>
        <w:softHyphen/>
        <w:t>اند که اگر گفته شود که عقد متعه مراعی است تا اين که مهر آن يا تعيين بشود و صحيح باشد و يا اين که تعيين نشود و باطل باشد، قابل التزام نيست، چون تعيين بعدی مهر مصحح عقد نيست، بلکه مهر بايد در ضمن عقد متعه تعيين شده باشد.</w:t>
      </w:r>
    </w:p>
    <w:p w14:paraId="08FB6575"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lastRenderedPageBreak/>
        <w:t>اما در مورد دوم، مدعای ايشان بلا اشکال قابل قبول است، چون در صورتی</w:t>
      </w:r>
      <w:r>
        <w:rPr>
          <w:rFonts w:asciiTheme="minorHAnsi" w:hAnsiTheme="minorHAnsi" w:cs="Abz-2 (Badr)" w:hint="cs"/>
          <w:sz w:val="28"/>
          <w:szCs w:val="28"/>
          <w:rtl/>
          <w:lang w:bidi="fa-IR"/>
        </w:rPr>
        <w:t xml:space="preserve"> </w:t>
      </w:r>
      <w:r w:rsidRPr="00465DB1">
        <w:rPr>
          <w:rFonts w:asciiTheme="minorHAnsi" w:hAnsiTheme="minorHAnsi" w:cs="Abz-2 (Badr)" w:hint="cs"/>
          <w:sz w:val="28"/>
          <w:szCs w:val="28"/>
          <w:rtl/>
          <w:lang w:bidi="fa-IR"/>
        </w:rPr>
        <w:t>که مقدار مهر در ضمن عقد متعه در صورت اعمال خيار معلوم شده باشد، عقد فاقد رکن نبوده و اشکالی در صحت آن وجود نخواهد داشت.</w:t>
      </w:r>
    </w:p>
    <w:p w14:paraId="2F6FF1ED" w14:textId="77777777" w:rsidR="00E84FE8" w:rsidRPr="00465DB1" w:rsidRDefault="00E84FE8" w:rsidP="00E84FE8">
      <w:pPr>
        <w:pStyle w:val="NormalWeb"/>
        <w:widowControl w:val="0"/>
        <w:bidi/>
        <w:spacing w:before="0" w:beforeAutospacing="0" w:after="0" w:afterAutospacing="0" w:line="259" w:lineRule="auto"/>
        <w:ind w:firstLine="284"/>
        <w:jc w:val="both"/>
        <w:rPr>
          <w:rFonts w:asciiTheme="minorHAnsi" w:hAnsiTheme="minorHAnsi" w:cs="Abz-2 (Badr)"/>
          <w:sz w:val="28"/>
          <w:szCs w:val="28"/>
          <w:lang w:bidi="fa-IR"/>
        </w:rPr>
      </w:pPr>
      <w:r w:rsidRPr="00465DB1">
        <w:rPr>
          <w:rFonts w:asciiTheme="minorHAnsi" w:hAnsiTheme="minorHAnsi" w:cs="Abz-2 (Badr)" w:hint="cs"/>
          <w:sz w:val="28"/>
          <w:szCs w:val="28"/>
          <w:rtl/>
          <w:lang w:bidi="fa-IR"/>
        </w:rPr>
        <w:t>گفته نشود: اين مطلب سبب تعليق در مقدار مهر بوده و در نتيجه مقدار آن معلوم نخواهد بود.</w:t>
      </w:r>
    </w:p>
    <w:p w14:paraId="3D682AD7" w14:textId="345A4D8D" w:rsidR="00E84FE8" w:rsidRPr="00465DB1" w:rsidRDefault="00E84FE8" w:rsidP="00E84FE8">
      <w:pPr>
        <w:pStyle w:val="NormalWeb"/>
        <w:widowControl w:val="0"/>
        <w:bidi/>
        <w:spacing w:before="0" w:beforeAutospacing="0" w:after="0" w:afterAutospacing="0" w:line="259" w:lineRule="auto"/>
        <w:ind w:firstLine="284"/>
        <w:jc w:val="both"/>
        <w:rPr>
          <w:rFonts w:cs="Noor_Nazli"/>
          <w:sz w:val="36"/>
          <w:szCs w:val="36"/>
          <w:rtl/>
          <w:lang w:bidi="fa-IR"/>
        </w:rPr>
      </w:pPr>
      <w:r w:rsidRPr="00465DB1">
        <w:rPr>
          <w:rFonts w:asciiTheme="minorHAnsi" w:hAnsiTheme="minorHAnsi" w:cs="Abz-2 (Badr)" w:hint="cs"/>
          <w:sz w:val="28"/>
          <w:szCs w:val="28"/>
          <w:rtl/>
          <w:lang w:bidi="fa-IR"/>
        </w:rPr>
        <w:t>زيرا پاسخ آن همان مطلبی است که سابقاً در رد اشکال تعليق مهر در نکاح دائم در صورت مشروط بودن آن گذشت.</w:t>
      </w:r>
    </w:p>
    <w:p w14:paraId="60405717" w14:textId="77777777" w:rsidR="00E84FE8" w:rsidRDefault="00E84FE8" w:rsidP="00E84FE8">
      <w:pPr>
        <w:rPr>
          <w:rFonts w:eastAsia="Times New Roman" w:cs="Abz-2 (Badr)"/>
          <w:sz w:val="28"/>
          <w:szCs w:val="28"/>
          <w:rtl/>
          <w:lang w:bidi="fa-IR"/>
        </w:rPr>
      </w:pPr>
      <w:r>
        <w:rPr>
          <w:rFonts w:cs="Abz-2 (Badr)"/>
          <w:sz w:val="28"/>
          <w:szCs w:val="28"/>
          <w:rtl/>
          <w:lang w:bidi="fa-IR"/>
        </w:rPr>
        <w:br w:type="page"/>
      </w:r>
    </w:p>
    <w:p w14:paraId="1F59F728" w14:textId="77777777" w:rsidR="00E84FE8" w:rsidRDefault="00E84FE8" w:rsidP="00E84FE8">
      <w:pPr>
        <w:widowControl w:val="0"/>
        <w:bidi/>
        <w:spacing w:after="0"/>
        <w:ind w:left="1701" w:firstLine="284"/>
        <w:jc w:val="both"/>
        <w:rPr>
          <w:rFonts w:ascii="Traditional Arabic" w:hAnsi="Traditional Arabic" w:cs="Abz-2 (Badr)"/>
          <w:b/>
          <w:bCs/>
          <w:color w:val="000000"/>
          <w:sz w:val="28"/>
          <w:szCs w:val="28"/>
          <w:rtl/>
          <w:lang w:bidi="fa-IR"/>
        </w:rPr>
      </w:pPr>
      <w:bookmarkStart w:id="0" w:name="_Hlk149383107"/>
      <w:r>
        <w:rPr>
          <w:rFonts w:ascii="Traditional Arabic" w:hAnsi="Traditional Arabic" w:cs="Abz-2 (Badr)" w:hint="cs"/>
          <w:b/>
          <w:bCs/>
          <w:color w:val="000000"/>
          <w:sz w:val="28"/>
          <w:szCs w:val="28"/>
          <w:rtl/>
          <w:lang w:bidi="fa-IR"/>
        </w:rPr>
        <w:lastRenderedPageBreak/>
        <w:t>قال المحقّق الحلّي: «</w:t>
      </w:r>
      <w:r w:rsidRPr="00D8060C">
        <w:rPr>
          <w:rFonts w:ascii="Traditional Arabic" w:hAnsi="Traditional Arabic" w:cs="Abz-2 (Badr)" w:hint="cs"/>
          <w:b/>
          <w:bCs/>
          <w:color w:val="000000"/>
          <w:sz w:val="28"/>
          <w:szCs w:val="28"/>
          <w:rtl/>
          <w:lang w:bidi="fa-IR"/>
        </w:rPr>
        <w:t>الثالثة</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عشرة</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الصداق</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يملك</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بالعقد</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على</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أشهر</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الروايتين</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ولها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التصر</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ف</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فيه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قبل</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القبض</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على</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الأشبه</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فإذا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طل</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ق</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الزوج</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عاد</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إليه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النصف</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وبقي</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للمرأة</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النصف</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فلو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عفت</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ما</w:t>
      </w:r>
      <w:r>
        <w:rPr>
          <w:rFonts w:ascii="Traditional Arabic" w:hAnsi="Traditional Arabic" w:cs="Abz-2 (Badr)" w:hint="cs"/>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لها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كان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الجميع</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للزوج</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وكذا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عفا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الذي</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بيده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عقدة</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النكاح</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وهو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الولي</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كالأب</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والجد</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للأب</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وقيل</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من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تول</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يه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المرأة</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عقدها</w:t>
      </w:r>
      <w:r>
        <w:rPr>
          <w:rFonts w:ascii="Traditional Arabic" w:hAnsi="Traditional Arabic" w:cs="Abz-2 (Badr)" w:hint="cs"/>
          <w:b/>
          <w:bCs/>
          <w:color w:val="000000"/>
          <w:sz w:val="28"/>
          <w:szCs w:val="28"/>
          <w:rtl/>
          <w:lang w:bidi="fa-IR"/>
        </w:rPr>
        <w:t>.</w:t>
      </w:r>
    </w:p>
    <w:p w14:paraId="596B7F4A" w14:textId="77777777" w:rsidR="00E84FE8" w:rsidRDefault="00E84FE8" w:rsidP="00E84FE8">
      <w:pPr>
        <w:widowControl w:val="0"/>
        <w:bidi/>
        <w:spacing w:after="0"/>
        <w:ind w:left="1701" w:firstLine="284"/>
        <w:jc w:val="both"/>
        <w:rPr>
          <w:rFonts w:ascii="Traditional Arabic" w:hAnsi="Traditional Arabic" w:cs="Abz-2 (Badr)"/>
          <w:b/>
          <w:bCs/>
          <w:color w:val="000000"/>
          <w:sz w:val="28"/>
          <w:szCs w:val="28"/>
          <w:rtl/>
          <w:lang w:bidi="fa-IR"/>
        </w:rPr>
      </w:pPr>
      <w:r w:rsidRPr="00D8060C">
        <w:rPr>
          <w:rFonts w:ascii="Traditional Arabic" w:hAnsi="Traditional Arabic" w:cs="Abz-2 (Badr)" w:hint="cs"/>
          <w:b/>
          <w:bCs/>
          <w:color w:val="000000"/>
          <w:sz w:val="28"/>
          <w:szCs w:val="28"/>
          <w:rtl/>
          <w:lang w:bidi="fa-IR"/>
        </w:rPr>
        <w:t>ويجوز</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للأب</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والجد</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للأب</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يعفو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البعض</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وليس</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لهما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العفو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الكل</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ولا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يجوز</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لولي</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الزوج</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يعفو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حق</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إن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حصل</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الطلاق</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منصوب</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لمصلحته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ولا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غبطة</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في</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العفو</w:t>
      </w:r>
      <w:r>
        <w:rPr>
          <w:rFonts w:ascii="Traditional Arabic" w:hAnsi="Traditional Arabic" w:cs="Abz-2 (Badr)" w:hint="cs"/>
          <w:b/>
          <w:bCs/>
          <w:color w:val="000000"/>
          <w:sz w:val="28"/>
          <w:szCs w:val="28"/>
          <w:rtl/>
          <w:lang w:bidi="fa-IR"/>
        </w:rPr>
        <w:t>.</w:t>
      </w:r>
    </w:p>
    <w:p w14:paraId="0BFF17D9" w14:textId="77777777" w:rsidR="00E84FE8" w:rsidRPr="00582E40" w:rsidRDefault="00E84FE8" w:rsidP="00E84FE8">
      <w:pPr>
        <w:widowControl w:val="0"/>
        <w:bidi/>
        <w:spacing w:after="360"/>
        <w:ind w:left="1701" w:firstLine="284"/>
        <w:jc w:val="both"/>
        <w:rPr>
          <w:rFonts w:ascii="Noor_Nazli" w:eastAsia="Times New Roman" w:hAnsi="Noor_Nazli" w:cs="Noor_Nazli"/>
          <w:sz w:val="36"/>
          <w:szCs w:val="36"/>
          <w:rtl/>
          <w:lang w:bidi="fa-IR"/>
        </w:rPr>
      </w:pPr>
      <w:r w:rsidRPr="00D8060C">
        <w:rPr>
          <w:rFonts w:ascii="Traditional Arabic" w:hAnsi="Traditional Arabic" w:cs="Abz-2 (Badr)" w:hint="cs"/>
          <w:b/>
          <w:bCs/>
          <w:color w:val="000000"/>
          <w:sz w:val="28"/>
          <w:szCs w:val="28"/>
          <w:rtl/>
          <w:lang w:bidi="fa-IR"/>
        </w:rPr>
        <w:t>وإذا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عفت</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نصفها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عفا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الزوج</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نصفه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لم</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يخرج</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ملك</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أحدهما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بمجر</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د</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العفو</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هبة</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فلا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ينتقل</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إلا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بالقبض</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نعم</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كان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دينا</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على</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الزوج</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تلف</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في</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يد</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الزوجة</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كفى</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العفو</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الضامن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له</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يكون</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إبراء</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ولا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يفتقر</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إلى</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القبول</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على</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الأصح</w:t>
      </w:r>
      <w:r>
        <w:rPr>
          <w:rFonts w:ascii="Traditional Arabic" w:hAnsi="Traditional Arabic" w:cs="Abz-2 (Badr)" w:hint="cs"/>
          <w:b/>
          <w:bCs/>
          <w:color w:val="000000"/>
          <w:sz w:val="28"/>
          <w:szCs w:val="28"/>
          <w:rtl/>
          <w:lang w:bidi="fa-IR"/>
        </w:rPr>
        <w:t>ّ.</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أم</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الذي</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عليه</w:t>
      </w:r>
      <w:r>
        <w:rPr>
          <w:rFonts w:ascii="Traditional Arabic" w:hAnsi="Traditional Arabic" w:cs="Abz-2 (Badr)" w:hint="cs"/>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المال</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فلا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ينتقل</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عنه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بعفوه</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ما</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لم</w:t>
      </w:r>
      <w:r w:rsidRPr="00D8060C">
        <w:rPr>
          <w:rFonts w:ascii="Traditional Arabic" w:hAnsi="Traditional Arabic" w:cs="Abz-2 (Badr)"/>
          <w:b/>
          <w:bCs/>
          <w:color w:val="000000"/>
          <w:sz w:val="28"/>
          <w:szCs w:val="28"/>
          <w:rtl/>
          <w:lang w:bidi="fa-IR"/>
        </w:rPr>
        <w:t xml:space="preserve"> </w:t>
      </w:r>
      <w:r w:rsidRPr="00D8060C">
        <w:rPr>
          <w:rFonts w:ascii="Traditional Arabic" w:hAnsi="Traditional Arabic" w:cs="Abz-2 (Badr)" w:hint="cs"/>
          <w:b/>
          <w:bCs/>
          <w:color w:val="000000"/>
          <w:sz w:val="28"/>
          <w:szCs w:val="28"/>
          <w:rtl/>
          <w:lang w:bidi="fa-IR"/>
        </w:rPr>
        <w:t>يسل</w:t>
      </w:r>
      <w:r>
        <w:rPr>
          <w:rFonts w:ascii="Traditional Arabic" w:hAnsi="Traditional Arabic" w:cs="Abz-2 (Badr)" w:hint="cs"/>
          <w:b/>
          <w:bCs/>
          <w:color w:val="000000"/>
          <w:sz w:val="28"/>
          <w:szCs w:val="28"/>
          <w:rtl/>
          <w:lang w:bidi="fa-IR"/>
        </w:rPr>
        <w:t>ّ</w:t>
      </w:r>
      <w:r w:rsidRPr="00D8060C">
        <w:rPr>
          <w:rFonts w:ascii="Traditional Arabic" w:hAnsi="Traditional Arabic" w:cs="Abz-2 (Badr)" w:hint="cs"/>
          <w:b/>
          <w:bCs/>
          <w:color w:val="000000"/>
          <w:sz w:val="28"/>
          <w:szCs w:val="28"/>
          <w:rtl/>
          <w:lang w:bidi="fa-IR"/>
        </w:rPr>
        <w:t>مه</w:t>
      </w:r>
      <w:r w:rsidRPr="00D8060C">
        <w:rPr>
          <w:rFonts w:ascii="Traditional Arabic" w:hAnsi="Traditional Arabic" w:cs="Abz-2 (Badr)"/>
          <w:b/>
          <w:bCs/>
          <w:color w:val="000000"/>
          <w:sz w:val="28"/>
          <w:szCs w:val="28"/>
          <w:rtl/>
          <w:lang w:bidi="fa-IR"/>
        </w:rPr>
        <w:t>.</w:t>
      </w:r>
      <w:r>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1"/>
      </w:r>
    </w:p>
    <w:bookmarkEnd w:id="0"/>
    <w:p w14:paraId="0F1E4CBD" w14:textId="3992DCE6" w:rsidR="00FE64B4" w:rsidRDefault="00F91736" w:rsidP="00F91736">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sidRPr="00F91736">
        <w:rPr>
          <w:rFonts w:asciiTheme="minorHAnsi" w:hAnsiTheme="minorHAnsi" w:cs="Abz-2 (Badr)" w:hint="cs"/>
          <w:sz w:val="28"/>
          <w:szCs w:val="28"/>
          <w:rtl/>
          <w:lang w:bidi="fa-IR"/>
        </w:rPr>
        <w:t xml:space="preserve">در خصوص اين که </w:t>
      </w:r>
      <w:r>
        <w:rPr>
          <w:rFonts w:asciiTheme="minorHAnsi" w:hAnsiTheme="minorHAnsi" w:cs="Abz-2 (Badr)" w:hint="cs"/>
          <w:sz w:val="28"/>
          <w:szCs w:val="28"/>
          <w:rtl/>
          <w:lang w:bidi="fa-IR"/>
        </w:rPr>
        <w:t>زمان ملکيت زوجه بر مهر المسمی چه زمانی است، دو قول در بين اصحاب وجود دارد.</w:t>
      </w:r>
    </w:p>
    <w:p w14:paraId="7421A73E" w14:textId="14CEA78E" w:rsidR="00EB1D58" w:rsidRDefault="00EB1D58" w:rsidP="00EB1D58">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Pr>
          <w:rFonts w:asciiTheme="minorHAnsi" w:hAnsiTheme="minorHAnsi" w:cs="Abz-2 (Badr)" w:hint="cs"/>
          <w:sz w:val="28"/>
          <w:szCs w:val="28"/>
          <w:rtl/>
          <w:lang w:bidi="fa-IR"/>
        </w:rPr>
        <w:t>مشهور</w:t>
      </w:r>
      <w:r w:rsidRPr="00EB1D58">
        <w:rPr>
          <w:rStyle w:val="FootnoteReference"/>
          <w:rFonts w:ascii="Traditional Arabic" w:hAnsi="Traditional Arabic" w:cs="Abz-2 (Badr)"/>
          <w:color w:val="000000"/>
          <w:sz w:val="28"/>
          <w:szCs w:val="28"/>
          <w:rtl/>
          <w:lang w:bidi="fa-IR"/>
        </w:rPr>
        <w:footnoteReference w:id="2"/>
      </w:r>
      <w:r>
        <w:rPr>
          <w:rFonts w:asciiTheme="minorHAnsi" w:hAnsiTheme="minorHAnsi" w:cs="Abz-2 (Badr)" w:hint="cs"/>
          <w:sz w:val="28"/>
          <w:szCs w:val="28"/>
          <w:rtl/>
          <w:lang w:bidi="fa-IR"/>
        </w:rPr>
        <w:t xml:space="preserve"> در بين اصحاب اين است که زن به مجرد عقد نکاح، مالک تمام مهر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شود، بلکه ابن ادريس قائل به اين شده است که در اين مطلب خلافی در بين اصحاب وجود ندارد</w:t>
      </w:r>
      <w:r w:rsidRPr="00EB1D58">
        <w:rPr>
          <w:rStyle w:val="FootnoteReference"/>
          <w:rFonts w:ascii="Traditional Arabic" w:hAnsi="Traditional Arabic" w:cs="Abz-2 (Badr)"/>
          <w:color w:val="000000"/>
          <w:sz w:val="28"/>
          <w:szCs w:val="28"/>
          <w:rtl/>
          <w:lang w:bidi="fa-IR"/>
        </w:rPr>
        <w:footnoteReference w:id="3"/>
      </w:r>
      <w:r>
        <w:rPr>
          <w:rFonts w:asciiTheme="minorHAnsi" w:hAnsiTheme="minorHAnsi" w:cs="Abz-2 (Badr)" w:hint="cs"/>
          <w:sz w:val="28"/>
          <w:szCs w:val="28"/>
          <w:rtl/>
          <w:lang w:bidi="fa-IR"/>
        </w:rPr>
        <w:t>.</w:t>
      </w:r>
    </w:p>
    <w:p w14:paraId="066F2CFE" w14:textId="7455E1A8" w:rsidR="008B732E" w:rsidRPr="008B732E" w:rsidRDefault="008B732E" w:rsidP="008B732E">
      <w:pPr>
        <w:pStyle w:val="NormalWeb"/>
        <w:widowControl w:val="0"/>
        <w:bidi/>
        <w:spacing w:before="0" w:beforeAutospacing="0" w:after="0" w:afterAutospacing="0" w:line="259" w:lineRule="auto"/>
        <w:ind w:firstLine="284"/>
        <w:jc w:val="both"/>
        <w:rPr>
          <w:rFonts w:cs="Noor_Nazli"/>
          <w:sz w:val="36"/>
          <w:szCs w:val="36"/>
          <w:rtl/>
          <w:lang w:bidi="fa-IR"/>
        </w:rPr>
      </w:pPr>
      <w:r>
        <w:rPr>
          <w:rFonts w:asciiTheme="minorHAnsi" w:hAnsiTheme="minorHAnsi" w:cs="Abz-2 (Badr)" w:hint="cs"/>
          <w:sz w:val="28"/>
          <w:szCs w:val="28"/>
          <w:rtl/>
          <w:lang w:bidi="fa-IR"/>
        </w:rPr>
        <w:t>ولی علامه در مختلف فرموده است: «</w:t>
      </w:r>
      <w:r w:rsidRPr="008B732E">
        <w:rPr>
          <w:rFonts w:asciiTheme="minorHAnsi" w:hAnsiTheme="minorHAnsi" w:cs="Abz-2 (Badr)" w:hint="cs"/>
          <w:sz w:val="28"/>
          <w:szCs w:val="28"/>
          <w:rtl/>
          <w:lang w:bidi="fa-IR"/>
        </w:rPr>
        <w:t>قال</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ابن</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الجنيد</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الذي</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يوجبه</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العقد</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من</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المهر</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المسمّى</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النصف،</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والذي</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يوجب</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النصف</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الثاني</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من</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المهر</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بعد</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الذي</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وجب</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بالعقد</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منه</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هو</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الوقاع</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أو</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ما</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قام</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مقامه</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من</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تسليم</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المرأة</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نفسها</w:t>
      </w:r>
      <w:r w:rsidRPr="008B732E">
        <w:rPr>
          <w:rFonts w:asciiTheme="minorHAnsi" w:hAnsiTheme="minorHAnsi" w:cs="Abz-2 (Badr)"/>
          <w:sz w:val="28"/>
          <w:szCs w:val="28"/>
          <w:rtl/>
          <w:lang w:bidi="fa-IR"/>
        </w:rPr>
        <w:t xml:space="preserve"> </w:t>
      </w:r>
      <w:r w:rsidRPr="008B732E">
        <w:rPr>
          <w:rFonts w:asciiTheme="minorHAnsi" w:hAnsiTheme="minorHAnsi" w:cs="Abz-2 (Badr)" w:hint="cs"/>
          <w:sz w:val="28"/>
          <w:szCs w:val="28"/>
          <w:rtl/>
          <w:lang w:bidi="fa-IR"/>
        </w:rPr>
        <w:t>لذلك</w:t>
      </w:r>
      <w:r w:rsidRPr="008B732E">
        <w:rPr>
          <w:rFonts w:asciiTheme="minorHAnsi" w:hAnsiTheme="minorHAnsi" w:cs="Abz-2 (Badr)"/>
          <w:sz w:val="28"/>
          <w:szCs w:val="28"/>
          <w:rtl/>
          <w:lang w:bidi="fa-IR"/>
        </w:rPr>
        <w:t>.</w:t>
      </w:r>
      <w:r>
        <w:rPr>
          <w:rFonts w:asciiTheme="minorHAnsi" w:hAnsiTheme="minorHAnsi" w:cs="Abz-2 (Badr)" w:hint="cs"/>
          <w:sz w:val="28"/>
          <w:szCs w:val="28"/>
          <w:rtl/>
          <w:lang w:bidi="fa-IR"/>
        </w:rPr>
        <w:t>»</w:t>
      </w:r>
      <w:r w:rsidRPr="00EB1D58">
        <w:rPr>
          <w:rStyle w:val="FootnoteReference"/>
          <w:rFonts w:ascii="Traditional Arabic" w:hAnsi="Traditional Arabic" w:cs="Abz-2 (Badr)"/>
          <w:color w:val="000000"/>
          <w:sz w:val="28"/>
          <w:szCs w:val="28"/>
          <w:rtl/>
          <w:lang w:bidi="fa-IR"/>
        </w:rPr>
        <w:footnoteReference w:id="4"/>
      </w:r>
    </w:p>
    <w:p w14:paraId="5B0A52F5" w14:textId="58004598" w:rsidR="00460313" w:rsidRDefault="00460313" w:rsidP="00B178BE">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Pr>
          <w:rFonts w:asciiTheme="minorHAnsi" w:hAnsiTheme="minorHAnsi" w:cs="Abz-2 (Badr)" w:hint="cs"/>
          <w:sz w:val="28"/>
          <w:szCs w:val="28"/>
          <w:rtl/>
          <w:lang w:bidi="fa-IR"/>
        </w:rPr>
        <w:t>البته کاشف اللثام در توجيه مدعای ابن جنيد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فرمايد: «</w:t>
      </w:r>
      <w:r w:rsidRPr="00460313">
        <w:rPr>
          <w:rFonts w:asciiTheme="minorHAnsi" w:hAnsiTheme="minorHAnsi" w:cs="Abz-2 (Badr)" w:hint="cs"/>
          <w:sz w:val="28"/>
          <w:szCs w:val="28"/>
          <w:rtl/>
          <w:lang w:bidi="fa-IR"/>
        </w:rPr>
        <w:t>يمكن</w:t>
      </w:r>
      <w:r w:rsidRPr="00460313">
        <w:rPr>
          <w:rFonts w:asciiTheme="minorHAnsi" w:hAnsiTheme="minorHAnsi" w:cs="Abz-2 (Badr)"/>
          <w:sz w:val="28"/>
          <w:szCs w:val="28"/>
          <w:rtl/>
          <w:lang w:bidi="fa-IR"/>
        </w:rPr>
        <w:t xml:space="preserve"> </w:t>
      </w:r>
      <w:r w:rsidRPr="00460313">
        <w:rPr>
          <w:rFonts w:asciiTheme="minorHAnsi" w:hAnsiTheme="minorHAnsi" w:cs="Abz-2 (Badr)" w:hint="cs"/>
          <w:sz w:val="28"/>
          <w:szCs w:val="28"/>
          <w:rtl/>
          <w:lang w:bidi="fa-IR"/>
        </w:rPr>
        <w:t>أن</w:t>
      </w:r>
      <w:r w:rsidRPr="00460313">
        <w:rPr>
          <w:rFonts w:asciiTheme="minorHAnsi" w:hAnsiTheme="minorHAnsi" w:cs="Abz-2 (Badr)"/>
          <w:sz w:val="28"/>
          <w:szCs w:val="28"/>
          <w:rtl/>
          <w:lang w:bidi="fa-IR"/>
        </w:rPr>
        <w:t xml:space="preserve"> </w:t>
      </w:r>
      <w:r w:rsidRPr="00460313">
        <w:rPr>
          <w:rFonts w:asciiTheme="minorHAnsi" w:hAnsiTheme="minorHAnsi" w:cs="Abz-2 (Badr)" w:hint="cs"/>
          <w:sz w:val="28"/>
          <w:szCs w:val="28"/>
          <w:rtl/>
          <w:lang w:bidi="fa-IR"/>
        </w:rPr>
        <w:t>يكون</w:t>
      </w:r>
      <w:r w:rsidRPr="00460313">
        <w:rPr>
          <w:rFonts w:asciiTheme="minorHAnsi" w:hAnsiTheme="minorHAnsi" w:cs="Abz-2 (Badr)"/>
          <w:sz w:val="28"/>
          <w:szCs w:val="28"/>
          <w:rtl/>
          <w:lang w:bidi="fa-IR"/>
        </w:rPr>
        <w:t xml:space="preserve"> </w:t>
      </w:r>
      <w:r w:rsidRPr="00460313">
        <w:rPr>
          <w:rFonts w:asciiTheme="minorHAnsi" w:hAnsiTheme="minorHAnsi" w:cs="Abz-2 (Badr)" w:hint="cs"/>
          <w:sz w:val="28"/>
          <w:szCs w:val="28"/>
          <w:rtl/>
          <w:lang w:bidi="fa-IR"/>
        </w:rPr>
        <w:t>أراد</w:t>
      </w:r>
      <w:r w:rsidRPr="00460313">
        <w:rPr>
          <w:rFonts w:asciiTheme="minorHAnsi" w:hAnsiTheme="minorHAnsi" w:cs="Abz-2 (Badr)"/>
          <w:sz w:val="28"/>
          <w:szCs w:val="28"/>
          <w:rtl/>
          <w:lang w:bidi="fa-IR"/>
        </w:rPr>
        <w:t xml:space="preserve"> </w:t>
      </w:r>
      <w:r w:rsidRPr="00460313">
        <w:rPr>
          <w:rFonts w:asciiTheme="minorHAnsi" w:hAnsiTheme="minorHAnsi" w:cs="Abz-2 (Badr)" w:hint="cs"/>
          <w:sz w:val="28"/>
          <w:szCs w:val="28"/>
          <w:rtl/>
          <w:lang w:bidi="fa-IR"/>
        </w:rPr>
        <w:t>الاستقرار</w:t>
      </w:r>
      <w:r>
        <w:rPr>
          <w:rFonts w:asciiTheme="minorHAnsi" w:hAnsiTheme="minorHAnsi" w:cs="Abz-2 (Badr)" w:hint="cs"/>
          <w:sz w:val="28"/>
          <w:szCs w:val="28"/>
          <w:rtl/>
          <w:lang w:bidi="fa-IR"/>
        </w:rPr>
        <w:t>،</w:t>
      </w:r>
      <w:r w:rsidRPr="00460313">
        <w:rPr>
          <w:rFonts w:asciiTheme="minorHAnsi" w:hAnsiTheme="minorHAnsi" w:cs="Abz-2 (Badr)"/>
          <w:sz w:val="28"/>
          <w:szCs w:val="28"/>
          <w:rtl/>
          <w:lang w:bidi="fa-IR"/>
        </w:rPr>
        <w:t xml:space="preserve"> </w:t>
      </w:r>
      <w:r w:rsidRPr="00460313">
        <w:rPr>
          <w:rFonts w:asciiTheme="minorHAnsi" w:hAnsiTheme="minorHAnsi" w:cs="Abz-2 (Badr)" w:hint="cs"/>
          <w:sz w:val="28"/>
          <w:szCs w:val="28"/>
          <w:rtl/>
          <w:lang w:bidi="fa-IR"/>
        </w:rPr>
        <w:t>فلا</w:t>
      </w:r>
      <w:r w:rsidRPr="00460313">
        <w:rPr>
          <w:rFonts w:asciiTheme="minorHAnsi" w:hAnsiTheme="minorHAnsi" w:cs="Abz-2 (Badr)"/>
          <w:sz w:val="28"/>
          <w:szCs w:val="28"/>
          <w:rtl/>
          <w:lang w:bidi="fa-IR"/>
        </w:rPr>
        <w:t xml:space="preserve"> </w:t>
      </w:r>
      <w:r w:rsidRPr="00460313">
        <w:rPr>
          <w:rFonts w:asciiTheme="minorHAnsi" w:hAnsiTheme="minorHAnsi" w:cs="Abz-2 (Badr)" w:hint="cs"/>
          <w:sz w:val="28"/>
          <w:szCs w:val="28"/>
          <w:rtl/>
          <w:lang w:bidi="fa-IR"/>
        </w:rPr>
        <w:t>خلاف</w:t>
      </w:r>
      <w:r w:rsidRPr="00460313">
        <w:rPr>
          <w:rFonts w:asciiTheme="minorHAnsi" w:hAnsiTheme="minorHAnsi" w:cs="Abz-2 (Badr)"/>
          <w:sz w:val="28"/>
          <w:szCs w:val="28"/>
          <w:rtl/>
          <w:lang w:bidi="fa-IR"/>
        </w:rPr>
        <w:t>.</w:t>
      </w:r>
      <w:r>
        <w:rPr>
          <w:rFonts w:asciiTheme="minorHAnsi" w:hAnsiTheme="minorHAnsi" w:cs="Abz-2 (Badr)" w:hint="cs"/>
          <w:sz w:val="28"/>
          <w:szCs w:val="28"/>
          <w:rtl/>
          <w:lang w:bidi="fa-IR"/>
        </w:rPr>
        <w:t>»</w:t>
      </w:r>
      <w:r w:rsidRPr="00EB1D58">
        <w:rPr>
          <w:rStyle w:val="FootnoteReference"/>
          <w:rFonts w:ascii="Traditional Arabic" w:hAnsi="Traditional Arabic" w:cs="Abz-2 (Badr)"/>
          <w:color w:val="000000"/>
          <w:sz w:val="28"/>
          <w:szCs w:val="28"/>
          <w:rtl/>
          <w:lang w:bidi="fa-IR"/>
        </w:rPr>
        <w:footnoteReference w:id="5"/>
      </w:r>
    </w:p>
    <w:p w14:paraId="1F981134" w14:textId="493C883D" w:rsidR="00F4362E" w:rsidRPr="00234B0C" w:rsidRDefault="00B178BE" w:rsidP="00FA1D7F">
      <w:pPr>
        <w:pStyle w:val="NormalWeb"/>
        <w:widowControl w:val="0"/>
        <w:bidi/>
        <w:spacing w:before="0" w:beforeAutospacing="0" w:after="0" w:afterAutospacing="0" w:line="259" w:lineRule="auto"/>
        <w:ind w:firstLine="284"/>
        <w:jc w:val="both"/>
        <w:rPr>
          <w:rFonts w:asciiTheme="minorHAnsi" w:hAnsiTheme="minorHAnsi" w:cs="Cambria"/>
          <w:color w:val="C45911" w:themeColor="accent2" w:themeShade="BF"/>
          <w:sz w:val="28"/>
          <w:szCs w:val="28"/>
          <w:rtl/>
          <w:lang w:bidi="fa-IR"/>
        </w:rPr>
      </w:pPr>
      <w:r>
        <w:rPr>
          <w:rFonts w:asciiTheme="minorHAnsi" w:hAnsiTheme="minorHAnsi" w:cs="Abz-2 (Badr)" w:hint="cs"/>
          <w:sz w:val="28"/>
          <w:szCs w:val="28"/>
          <w:rtl/>
          <w:lang w:bidi="fa-IR"/>
        </w:rPr>
        <w:lastRenderedPageBreak/>
        <w:t>اما اين مدعا خلاف ظاهر کلام ابن جنيد است، هرچند مدعای ابن ادريس مبنی بر عدم وجود خلاف بين اصحاب در خصوص ملکيت زوجه بر تمام مهر به واسطه عقد،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تواند مؤيّدی برای چنين حملی باشد.</w:t>
      </w:r>
    </w:p>
    <w:sectPr w:rsidR="00F4362E" w:rsidRPr="00234B0C" w:rsidSect="00E0216B">
      <w:headerReference w:type="default" r:id="rId7"/>
      <w:footerReference w:type="default" r:id="rId8"/>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3CF36" w14:textId="77777777" w:rsidR="004338C8" w:rsidRDefault="004338C8" w:rsidP="00F71127">
      <w:pPr>
        <w:spacing w:after="0" w:line="240" w:lineRule="auto"/>
      </w:pPr>
      <w:r>
        <w:separator/>
      </w:r>
    </w:p>
  </w:endnote>
  <w:endnote w:type="continuationSeparator" w:id="0">
    <w:p w14:paraId="7940C531" w14:textId="77777777" w:rsidR="004338C8" w:rsidRDefault="004338C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F2CF3" w14:textId="77777777" w:rsidR="004338C8" w:rsidRDefault="004338C8" w:rsidP="00EE25C0">
      <w:pPr>
        <w:bidi/>
        <w:spacing w:after="0" w:line="240" w:lineRule="auto"/>
      </w:pPr>
      <w:r>
        <w:separator/>
      </w:r>
    </w:p>
  </w:footnote>
  <w:footnote w:type="continuationSeparator" w:id="0">
    <w:p w14:paraId="7B6F7EDE" w14:textId="77777777" w:rsidR="004338C8" w:rsidRDefault="004338C8" w:rsidP="00F71127">
      <w:pPr>
        <w:bidi/>
        <w:spacing w:after="0" w:line="240" w:lineRule="auto"/>
      </w:pPr>
      <w:r>
        <w:continuationSeparator/>
      </w:r>
    </w:p>
  </w:footnote>
  <w:footnote w:id="1">
    <w:p w14:paraId="54428AC4" w14:textId="2FB1B98F" w:rsidR="00E84FE8" w:rsidRPr="00474923" w:rsidRDefault="00E84FE8" w:rsidP="00E84FE8">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شرائع،ج2،ص274 و 275.</w:t>
      </w:r>
    </w:p>
  </w:footnote>
  <w:footnote w:id="2">
    <w:p w14:paraId="56FEAC94" w14:textId="3845F13A" w:rsidR="00EB1D58" w:rsidRPr="00474923" w:rsidRDefault="00EB1D58" w:rsidP="00EB1D58">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مسالك،ج8،ص258</w:t>
      </w:r>
      <w:r w:rsidRPr="00EB1D58">
        <w:rPr>
          <w:rFonts w:cs="Abz-2 (Badr)" w:hint="cs"/>
          <w:rtl/>
        </w:rPr>
        <w:t xml:space="preserve"> </w:t>
      </w:r>
      <w:r>
        <w:rPr>
          <w:rFonts w:cs="Abz-2 (Badr)" w:hint="cs"/>
          <w:rtl/>
        </w:rPr>
        <w:t>ـ کشف اللثام،ج7،ص446.</w:t>
      </w:r>
    </w:p>
  </w:footnote>
  <w:footnote w:id="3">
    <w:p w14:paraId="54A7020A" w14:textId="48A711B7" w:rsidR="00EB1D58" w:rsidRPr="00474923" w:rsidRDefault="00EB1D58" w:rsidP="00EB1D58">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سرائر،ج2،ص585.</w:t>
      </w:r>
    </w:p>
  </w:footnote>
  <w:footnote w:id="4">
    <w:p w14:paraId="71606F72" w14:textId="6A602F70" w:rsidR="008B732E" w:rsidRPr="00474923" w:rsidRDefault="008B732E" w:rsidP="008B732E">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مختلف،ج7،ص172.</w:t>
      </w:r>
    </w:p>
  </w:footnote>
  <w:footnote w:id="5">
    <w:p w14:paraId="72687CD8" w14:textId="2B2ECDF2" w:rsidR="00460313" w:rsidRPr="00474923" w:rsidRDefault="00460313" w:rsidP="00460313">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کشف اللثام،ج7،ص448.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395E5" w14:textId="53B80580" w:rsidR="00E0216B" w:rsidRDefault="00E0216B">
    <w:pPr>
      <w:pStyle w:val="Header"/>
    </w:pPr>
    <w:r>
      <w:rPr>
        <w:noProof/>
      </w:rPr>
      <mc:AlternateContent>
        <mc:Choice Requires="wps">
          <w:drawing>
            <wp:anchor distT="45720" distB="45720" distL="114300" distR="114300" simplePos="0" relativeHeight="251661312" behindDoc="0" locked="0" layoutInCell="1" allowOverlap="1" wp14:anchorId="55B7F3CA" wp14:editId="5033E86E">
              <wp:simplePos x="0" y="0"/>
              <wp:positionH relativeFrom="margin">
                <wp:posOffset>1797050</wp:posOffset>
              </wp:positionH>
              <wp:positionV relativeFrom="paragraph">
                <wp:posOffset>182880</wp:posOffset>
              </wp:positionV>
              <wp:extent cx="4358640" cy="12801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640" cy="1280160"/>
                      </a:xfrm>
                      <a:prstGeom prst="rect">
                        <a:avLst/>
                      </a:prstGeom>
                      <a:solidFill>
                        <a:srgbClr val="FFFFFF"/>
                      </a:solidFill>
                      <a:ln w="9525">
                        <a:noFill/>
                        <a:miter lim="800000"/>
                        <a:headEnd/>
                        <a:tailEnd/>
                      </a:ln>
                    </wps:spPr>
                    <wps:txbx>
                      <w:txbxContent>
                        <w:p w14:paraId="0E2E6977" w14:textId="6323E7D7" w:rsidR="00E0216B" w:rsidRDefault="00E0216B" w:rsidP="00E0216B">
                          <w:pPr>
                            <w:bidi/>
                            <w:rPr>
                              <w:rFonts w:cs="B Mehr"/>
                            </w:rPr>
                          </w:pPr>
                          <w:r>
                            <w:rPr>
                              <w:rFonts w:cs="B Mehr" w:hint="cs"/>
                              <w:rtl/>
                            </w:rPr>
                            <w:t>تقریر درس خارج فقه،  استاد حاج سید علی موسوی اردبیلی</w:t>
                          </w:r>
                          <w:r>
                            <w:rPr>
                              <w:rFonts w:cs="B Mehr" w:hint="cs"/>
                            </w:rPr>
                            <w:t xml:space="preserve"> </w:t>
                          </w:r>
                        </w:p>
                        <w:p w14:paraId="2590B86C" w14:textId="77777777" w:rsidR="00E0216B" w:rsidRDefault="00E0216B" w:rsidP="00E0216B">
                          <w:pPr>
                            <w:jc w:val="right"/>
                            <w:rPr>
                              <w:rFonts w:cs="B Mehr"/>
                            </w:rPr>
                          </w:pPr>
                          <w:r>
                            <w:rPr>
                              <w:rFonts w:cs="B Mehr" w:hint="cs"/>
                              <w:rtl/>
                            </w:rPr>
                            <w:t xml:space="preserve">مبحث: نکاح    / مهر </w:t>
                          </w:r>
                        </w:p>
                        <w:p w14:paraId="3BFFD7EF" w14:textId="06ABA08B" w:rsidR="00E0216B" w:rsidRDefault="00E0216B" w:rsidP="00E0216B">
                          <w:pPr>
                            <w:bidi/>
                          </w:pPr>
                          <w:r>
                            <w:rPr>
                              <w:rFonts w:cs="B Mehr" w:hint="cs"/>
                              <w:rtl/>
                            </w:rPr>
                            <w:t xml:space="preserve">تاریخ:  </w:t>
                          </w:r>
                          <w:r>
                            <w:rPr>
                              <w:rFonts w:cs="B Mehr" w:hint="cs"/>
                              <w:rtl/>
                              <w:lang w:bidi="fa-IR"/>
                            </w:rPr>
                            <w:t xml:space="preserve"> </w:t>
                          </w:r>
                          <w:r>
                            <w:rPr>
                              <w:rFonts w:cs="B Mehr" w:hint="cs"/>
                              <w:rtl/>
                              <w:lang w:bidi="fa-IR"/>
                            </w:rPr>
                            <w:t>دو</w:t>
                          </w:r>
                          <w:r>
                            <w:rPr>
                              <w:rFonts w:cs="B Mehr" w:hint="cs"/>
                              <w:rtl/>
                              <w:lang w:bidi="fa-IR"/>
                            </w:rPr>
                            <w:t xml:space="preserve"> شنبه</w:t>
                          </w:r>
                          <w:r>
                            <w:rPr>
                              <w:rFonts w:cs="B Mehr" w:hint="cs"/>
                              <w:rtl/>
                            </w:rPr>
                            <w:t xml:space="preserve">،   </w:t>
                          </w:r>
                          <w:r>
                            <w:rPr>
                              <w:rFonts w:cs="B Mehr" w:hint="cs"/>
                              <w:rtl/>
                            </w:rPr>
                            <w:t>8</w:t>
                          </w:r>
                          <w:r>
                            <w:rPr>
                              <w:rFonts w:cs="B Mehr" w:hint="cs"/>
                              <w:rtl/>
                            </w:rPr>
                            <w:t xml:space="preserve"> آبان  ماه - 1402ه.ش</w:t>
                          </w:r>
                        </w:p>
                        <w:p w14:paraId="610BB75A" w14:textId="77777777" w:rsidR="00E0216B" w:rsidRDefault="00E0216B" w:rsidP="00E0216B"/>
                        <w:p w14:paraId="1985D522" w14:textId="77777777" w:rsidR="00E0216B" w:rsidRDefault="00E0216B" w:rsidP="00E0216B"/>
                        <w:p w14:paraId="3E4E403C" w14:textId="77777777" w:rsidR="00E0216B" w:rsidRDefault="00E0216B" w:rsidP="00E0216B"/>
                        <w:p w14:paraId="5B031131" w14:textId="77777777" w:rsidR="00E0216B" w:rsidRDefault="00E0216B" w:rsidP="00E0216B"/>
                        <w:p w14:paraId="1FB76503" w14:textId="77777777" w:rsidR="00E0216B" w:rsidRDefault="00E0216B" w:rsidP="00E0216B"/>
                        <w:p w14:paraId="59AAE042" w14:textId="77777777" w:rsidR="00E0216B" w:rsidRDefault="00E0216B" w:rsidP="00E0216B"/>
                        <w:p w14:paraId="0B6A1859" w14:textId="77777777" w:rsidR="00E0216B" w:rsidRDefault="00E0216B" w:rsidP="00E0216B"/>
                        <w:p w14:paraId="0034D60B" w14:textId="77777777" w:rsidR="00E0216B" w:rsidRDefault="00E0216B" w:rsidP="00E0216B"/>
                        <w:p w14:paraId="060410F5" w14:textId="77777777" w:rsidR="00E0216B" w:rsidRDefault="00E0216B" w:rsidP="00E0216B"/>
                        <w:p w14:paraId="650B39E1" w14:textId="77777777" w:rsidR="00E0216B" w:rsidRDefault="00E0216B" w:rsidP="00E0216B"/>
                        <w:p w14:paraId="7AB861C2" w14:textId="77777777" w:rsidR="00E0216B" w:rsidRDefault="00E0216B" w:rsidP="00E0216B"/>
                        <w:p w14:paraId="0E8B548D" w14:textId="77777777" w:rsidR="00E0216B" w:rsidRDefault="00E0216B" w:rsidP="00E0216B"/>
                        <w:p w14:paraId="12376F7B" w14:textId="77777777" w:rsidR="00E0216B" w:rsidRDefault="00E0216B" w:rsidP="00E0216B"/>
                        <w:p w14:paraId="73BC7562" w14:textId="77777777" w:rsidR="00E0216B" w:rsidRDefault="00E0216B" w:rsidP="00E0216B"/>
                        <w:p w14:paraId="1FF0172E" w14:textId="77777777" w:rsidR="00E0216B" w:rsidRDefault="00E0216B" w:rsidP="00E0216B"/>
                        <w:p w14:paraId="58B60CD0" w14:textId="77777777" w:rsidR="00E0216B" w:rsidRDefault="00E0216B" w:rsidP="00E0216B"/>
                        <w:p w14:paraId="5B165DE1" w14:textId="77777777" w:rsidR="00E0216B" w:rsidRDefault="00E0216B" w:rsidP="00E0216B"/>
                        <w:p w14:paraId="041C642C" w14:textId="77777777" w:rsidR="00E0216B" w:rsidRDefault="00E0216B" w:rsidP="00E0216B"/>
                        <w:p w14:paraId="503BA0E2" w14:textId="77777777" w:rsidR="00E0216B" w:rsidRDefault="00E0216B" w:rsidP="00E0216B"/>
                        <w:p w14:paraId="39843A40" w14:textId="01CAFBA0" w:rsidR="00E0216B" w:rsidRDefault="00E021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B7F3CA" id="_x0000_t202" coordsize="21600,21600" o:spt="202" path="m,l,21600r21600,l21600,xe">
              <v:stroke joinstyle="miter"/>
              <v:path gradientshapeok="t" o:connecttype="rect"/>
            </v:shapetype>
            <v:shape id="Text Box 2" o:spid="_x0000_s1026" type="#_x0000_t202" style="position:absolute;margin-left:141.5pt;margin-top:14.4pt;width:343.2pt;height:100.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" stroked="f">
              <v:textbox>
                <w:txbxContent>
                  <w:p w14:paraId="0E2E6977" w14:textId="6323E7D7" w:rsidR="00E0216B" w:rsidRDefault="00E0216B" w:rsidP="00E0216B">
                    <w:pPr>
                      <w:bidi/>
                      <w:rPr>
                        <w:rFonts w:cs="B Mehr"/>
                      </w:rPr>
                    </w:pPr>
                    <w:r>
                      <w:rPr>
                        <w:rFonts w:cs="B Mehr" w:hint="cs"/>
                        <w:rtl/>
                      </w:rPr>
                      <w:t>تقریر درس خارج فقه،  استاد حاج سید علی موسوی اردبیلی</w:t>
                    </w:r>
                    <w:r>
                      <w:rPr>
                        <w:rFonts w:cs="B Mehr" w:hint="cs"/>
                      </w:rPr>
                      <w:t xml:space="preserve"> </w:t>
                    </w:r>
                  </w:p>
                  <w:p w14:paraId="2590B86C" w14:textId="77777777" w:rsidR="00E0216B" w:rsidRDefault="00E0216B" w:rsidP="00E0216B">
                    <w:pPr>
                      <w:jc w:val="right"/>
                      <w:rPr>
                        <w:rFonts w:cs="B Mehr"/>
                      </w:rPr>
                    </w:pPr>
                    <w:r>
                      <w:rPr>
                        <w:rFonts w:cs="B Mehr" w:hint="cs"/>
                        <w:rtl/>
                      </w:rPr>
                      <w:t xml:space="preserve">مبحث: نکاح    / مهر </w:t>
                    </w:r>
                  </w:p>
                  <w:p w14:paraId="3BFFD7EF" w14:textId="06ABA08B" w:rsidR="00E0216B" w:rsidRDefault="00E0216B" w:rsidP="00E0216B">
                    <w:pPr>
                      <w:bidi/>
                    </w:pPr>
                    <w:r>
                      <w:rPr>
                        <w:rFonts w:cs="B Mehr" w:hint="cs"/>
                        <w:rtl/>
                      </w:rPr>
                      <w:t xml:space="preserve">تاریخ:  </w:t>
                    </w:r>
                    <w:r>
                      <w:rPr>
                        <w:rFonts w:cs="B Mehr" w:hint="cs"/>
                        <w:rtl/>
                        <w:lang w:bidi="fa-IR"/>
                      </w:rPr>
                      <w:t xml:space="preserve"> </w:t>
                    </w:r>
                    <w:r>
                      <w:rPr>
                        <w:rFonts w:cs="B Mehr" w:hint="cs"/>
                        <w:rtl/>
                        <w:lang w:bidi="fa-IR"/>
                      </w:rPr>
                      <w:t>دو</w:t>
                    </w:r>
                    <w:r>
                      <w:rPr>
                        <w:rFonts w:cs="B Mehr" w:hint="cs"/>
                        <w:rtl/>
                        <w:lang w:bidi="fa-IR"/>
                      </w:rPr>
                      <w:t xml:space="preserve"> شنبه</w:t>
                    </w:r>
                    <w:r>
                      <w:rPr>
                        <w:rFonts w:cs="B Mehr" w:hint="cs"/>
                        <w:rtl/>
                      </w:rPr>
                      <w:t xml:space="preserve">،   </w:t>
                    </w:r>
                    <w:r>
                      <w:rPr>
                        <w:rFonts w:cs="B Mehr" w:hint="cs"/>
                        <w:rtl/>
                      </w:rPr>
                      <w:t>8</w:t>
                    </w:r>
                    <w:r>
                      <w:rPr>
                        <w:rFonts w:cs="B Mehr" w:hint="cs"/>
                        <w:rtl/>
                      </w:rPr>
                      <w:t xml:space="preserve"> آبان  ماه - 1402ه.ش</w:t>
                    </w:r>
                  </w:p>
                  <w:p w14:paraId="610BB75A" w14:textId="77777777" w:rsidR="00E0216B" w:rsidRDefault="00E0216B" w:rsidP="00E0216B"/>
                  <w:p w14:paraId="1985D522" w14:textId="77777777" w:rsidR="00E0216B" w:rsidRDefault="00E0216B" w:rsidP="00E0216B"/>
                  <w:p w14:paraId="3E4E403C" w14:textId="77777777" w:rsidR="00E0216B" w:rsidRDefault="00E0216B" w:rsidP="00E0216B"/>
                  <w:p w14:paraId="5B031131" w14:textId="77777777" w:rsidR="00E0216B" w:rsidRDefault="00E0216B" w:rsidP="00E0216B"/>
                  <w:p w14:paraId="1FB76503" w14:textId="77777777" w:rsidR="00E0216B" w:rsidRDefault="00E0216B" w:rsidP="00E0216B"/>
                  <w:p w14:paraId="59AAE042" w14:textId="77777777" w:rsidR="00E0216B" w:rsidRDefault="00E0216B" w:rsidP="00E0216B"/>
                  <w:p w14:paraId="0B6A1859" w14:textId="77777777" w:rsidR="00E0216B" w:rsidRDefault="00E0216B" w:rsidP="00E0216B"/>
                  <w:p w14:paraId="0034D60B" w14:textId="77777777" w:rsidR="00E0216B" w:rsidRDefault="00E0216B" w:rsidP="00E0216B"/>
                  <w:p w14:paraId="060410F5" w14:textId="77777777" w:rsidR="00E0216B" w:rsidRDefault="00E0216B" w:rsidP="00E0216B"/>
                  <w:p w14:paraId="650B39E1" w14:textId="77777777" w:rsidR="00E0216B" w:rsidRDefault="00E0216B" w:rsidP="00E0216B"/>
                  <w:p w14:paraId="7AB861C2" w14:textId="77777777" w:rsidR="00E0216B" w:rsidRDefault="00E0216B" w:rsidP="00E0216B"/>
                  <w:p w14:paraId="0E8B548D" w14:textId="77777777" w:rsidR="00E0216B" w:rsidRDefault="00E0216B" w:rsidP="00E0216B"/>
                  <w:p w14:paraId="12376F7B" w14:textId="77777777" w:rsidR="00E0216B" w:rsidRDefault="00E0216B" w:rsidP="00E0216B"/>
                  <w:p w14:paraId="73BC7562" w14:textId="77777777" w:rsidR="00E0216B" w:rsidRDefault="00E0216B" w:rsidP="00E0216B"/>
                  <w:p w14:paraId="1FF0172E" w14:textId="77777777" w:rsidR="00E0216B" w:rsidRDefault="00E0216B" w:rsidP="00E0216B"/>
                  <w:p w14:paraId="58B60CD0" w14:textId="77777777" w:rsidR="00E0216B" w:rsidRDefault="00E0216B" w:rsidP="00E0216B"/>
                  <w:p w14:paraId="5B165DE1" w14:textId="77777777" w:rsidR="00E0216B" w:rsidRDefault="00E0216B" w:rsidP="00E0216B"/>
                  <w:p w14:paraId="041C642C" w14:textId="77777777" w:rsidR="00E0216B" w:rsidRDefault="00E0216B" w:rsidP="00E0216B"/>
                  <w:p w14:paraId="503BA0E2" w14:textId="77777777" w:rsidR="00E0216B" w:rsidRDefault="00E0216B" w:rsidP="00E0216B"/>
                  <w:p w14:paraId="39843A40" w14:textId="01CAFBA0" w:rsidR="00E0216B" w:rsidRDefault="00E0216B"/>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996AD0D" wp14:editId="0479AE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38C8"/>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1DBF"/>
    <w:rsid w:val="00652E92"/>
    <w:rsid w:val="006537D8"/>
    <w:rsid w:val="006571F9"/>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87056"/>
    <w:rsid w:val="00990A8F"/>
    <w:rsid w:val="00990C14"/>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283"/>
    <w:rsid w:val="00DE06E9"/>
    <w:rsid w:val="00DE3EC1"/>
    <w:rsid w:val="00DE50EC"/>
    <w:rsid w:val="00DF22E3"/>
    <w:rsid w:val="00DF4031"/>
    <w:rsid w:val="00DF62A6"/>
    <w:rsid w:val="00E00397"/>
    <w:rsid w:val="00E0061D"/>
    <w:rsid w:val="00E00E49"/>
    <w:rsid w:val="00E0140F"/>
    <w:rsid w:val="00E01FDF"/>
    <w:rsid w:val="00E0216B"/>
    <w:rsid w:val="00E03315"/>
    <w:rsid w:val="00E05A4B"/>
    <w:rsid w:val="00E12474"/>
    <w:rsid w:val="00E13C09"/>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1B7F"/>
    <w:rsid w:val="00E82746"/>
    <w:rsid w:val="00E83A32"/>
    <w:rsid w:val="00E84FE8"/>
    <w:rsid w:val="00E870CE"/>
    <w:rsid w:val="00E87258"/>
    <w:rsid w:val="00E9124B"/>
    <w:rsid w:val="00E91E9D"/>
    <w:rsid w:val="00E93304"/>
    <w:rsid w:val="00E93883"/>
    <w:rsid w:val="00E93DEF"/>
    <w:rsid w:val="00E96241"/>
    <w:rsid w:val="00E963BE"/>
    <w:rsid w:val="00EA5958"/>
    <w:rsid w:val="00EB050B"/>
    <w:rsid w:val="00EB1D58"/>
    <w:rsid w:val="00EB2FF6"/>
    <w:rsid w:val="00EB3B32"/>
    <w:rsid w:val="00EB4A29"/>
    <w:rsid w:val="00EB6244"/>
    <w:rsid w:val="00EC1721"/>
    <w:rsid w:val="00EC2D97"/>
    <w:rsid w:val="00EC2F75"/>
    <w:rsid w:val="00EC365F"/>
    <w:rsid w:val="00EC3693"/>
    <w:rsid w:val="00EC605D"/>
    <w:rsid w:val="00EC7700"/>
    <w:rsid w:val="00EC7DC8"/>
    <w:rsid w:val="00EC7F72"/>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64B4"/>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8787</TotalTime>
  <Pages>1</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1020</cp:revision>
  <cp:lastPrinted>2023-10-28T07:31:00Z</cp:lastPrinted>
  <dcterms:created xsi:type="dcterms:W3CDTF">2022-10-16T08:36:00Z</dcterms:created>
  <dcterms:modified xsi:type="dcterms:W3CDTF">2023-10-30T08:08:00Z</dcterms:modified>
</cp:coreProperties>
</file>